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044" w:rsidRDefault="0004203A"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61.25pt;margin-top:593.9pt;width:394.7pt;height:109.5pt;z-index:251659264;mso-position-horizontal:absolute" filled="f" stroked="f">
            <v:textbox>
              <w:txbxContent>
                <w:p w:rsidR="001400AE" w:rsidRDefault="001C3102" w:rsidP="001400AE">
                  <w:pPr>
                    <w:spacing w:after="120"/>
                    <w:jc w:val="both"/>
                    <w:rPr>
                      <w:rFonts w:ascii="Arial" w:hAnsi="Arial" w:cs="Arial"/>
                      <w:b/>
                      <w:noProof/>
                      <w:color w:val="FFFFFF" w:themeColor="background1"/>
                      <w:sz w:val="24"/>
                      <w:szCs w:val="24"/>
                      <w:lang w:eastAsia="cs-CZ"/>
                    </w:rPr>
                  </w:pPr>
                  <w:r w:rsidRPr="00FF6AEF">
                    <w:rPr>
                      <w:rFonts w:ascii="Arial" w:hAnsi="Arial" w:cs="Arial"/>
                      <w:b/>
                      <w:noProof/>
                      <w:color w:val="FFFFFF" w:themeColor="background1"/>
                      <w:sz w:val="24"/>
                      <w:szCs w:val="24"/>
                      <w:lang w:eastAsia="cs-CZ"/>
                    </w:rPr>
                    <w:t xml:space="preserve">Pokud máte zájem dovědět se další informace k motivačně poradenskému modulu, nebo chcete získat další informace o projektu „Snižujeme bariéry“ </w:t>
                  </w:r>
                  <w:r w:rsidR="001400AE">
                    <w:rPr>
                      <w:rFonts w:ascii="Arial" w:hAnsi="Arial" w:cs="Arial"/>
                      <w:b/>
                      <w:noProof/>
                      <w:color w:val="FFFFFF" w:themeColor="background1"/>
                      <w:sz w:val="24"/>
                      <w:szCs w:val="24"/>
                      <w:lang w:eastAsia="cs-CZ"/>
                    </w:rPr>
                    <w:t xml:space="preserve">mmůžete kontaktovat: </w:t>
                  </w:r>
                </w:p>
                <w:p w:rsidR="001400AE" w:rsidRDefault="001400AE" w:rsidP="001400AE">
                  <w:pPr>
                    <w:spacing w:after="120"/>
                    <w:jc w:val="both"/>
                    <w:rPr>
                      <w:rFonts w:ascii="Arial" w:hAnsi="Arial" w:cs="Arial"/>
                      <w:b/>
                      <w:noProof/>
                      <w:color w:val="00206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2060"/>
                      <w:sz w:val="24"/>
                      <w:szCs w:val="24"/>
                      <w:lang w:eastAsia="cs-CZ"/>
                    </w:rPr>
                    <w:t>Okres Most – Milena Vargová, tel.          734 441 609</w:t>
                  </w:r>
                </w:p>
                <w:p w:rsidR="00FF6AEF" w:rsidRPr="001400AE" w:rsidRDefault="001400AE" w:rsidP="001400AE">
                  <w:pPr>
                    <w:spacing w:after="120"/>
                    <w:jc w:val="both"/>
                    <w:rPr>
                      <w:rFonts w:ascii="Arial" w:hAnsi="Arial" w:cs="Arial"/>
                      <w:b/>
                      <w:noProof/>
                      <w:color w:val="00206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2060"/>
                      <w:sz w:val="24"/>
                      <w:szCs w:val="24"/>
                      <w:lang w:eastAsia="cs-CZ"/>
                    </w:rPr>
                    <w:t xml:space="preserve">Okres Chomutov – Naďa Grundová, tel. 736 630 982 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26" type="#_x0000_t202" style="position:absolute;margin-left:40.5pt;margin-top:84.1pt;width:519.75pt;height:491.8pt;z-index:251658240;mso-position-vertical:absolute" filled="f" stroked="f">
            <v:textbox style="mso-next-textbox:#_x0000_s1026">
              <w:txbxContent>
                <w:p w:rsidR="001C3102" w:rsidRPr="001C3102" w:rsidRDefault="001C3102" w:rsidP="00312D51">
                  <w:pPr>
                    <w:spacing w:after="0" w:line="360" w:lineRule="auto"/>
                    <w:ind w:left="142"/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1C3102" w:rsidRPr="001C3102" w:rsidRDefault="001C3102" w:rsidP="00312D51">
                  <w:pPr>
                    <w:spacing w:after="0" w:line="360" w:lineRule="auto"/>
                    <w:ind w:left="142"/>
                    <w:jc w:val="center"/>
                    <w:rPr>
                      <w:rFonts w:ascii="Arial" w:hAnsi="Arial" w:cs="Arial"/>
                      <w:b/>
                    </w:rPr>
                  </w:pPr>
                  <w:r w:rsidRPr="001C3102">
                    <w:rPr>
                      <w:rFonts w:ascii="Arial" w:hAnsi="Arial" w:cs="Arial"/>
                      <w:b/>
                    </w:rPr>
                    <w:t>Motivačně-poradenský modul "Bez bariér“</w:t>
                  </w:r>
                </w:p>
                <w:p w:rsidR="001C3102" w:rsidRPr="001C3102" w:rsidRDefault="001C3102" w:rsidP="00312D51">
                  <w:pPr>
                    <w:spacing w:after="0" w:line="360" w:lineRule="auto"/>
                    <w:ind w:left="142"/>
                    <w:jc w:val="center"/>
                    <w:rPr>
                      <w:rFonts w:ascii="Arial" w:hAnsi="Arial" w:cs="Arial"/>
                      <w:b/>
                    </w:rPr>
                  </w:pPr>
                  <w:r w:rsidRPr="001C3102">
                    <w:rPr>
                      <w:rFonts w:ascii="Arial" w:hAnsi="Arial" w:cs="Arial"/>
                      <w:b/>
                    </w:rPr>
                    <w:t xml:space="preserve">Poradenské a motivační činnosti - skupinový blok – </w:t>
                  </w:r>
                  <w:r>
                    <w:rPr>
                      <w:rFonts w:ascii="Arial" w:hAnsi="Arial" w:cs="Arial"/>
                      <w:b/>
                    </w:rPr>
                    <w:t>146</w:t>
                  </w:r>
                  <w:r w:rsidRPr="001C3102">
                    <w:rPr>
                      <w:rFonts w:ascii="Arial" w:hAnsi="Arial" w:cs="Arial"/>
                      <w:b/>
                    </w:rPr>
                    <w:t xml:space="preserve"> hodin</w:t>
                  </w:r>
                </w:p>
                <w:p w:rsidR="001C3102" w:rsidRPr="00312D51" w:rsidRDefault="001C3102" w:rsidP="00312D51">
                  <w:pPr>
                    <w:spacing w:after="0" w:line="360" w:lineRule="auto"/>
                    <w:ind w:left="142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1C3102" w:rsidRPr="001C3102" w:rsidRDefault="001C3102" w:rsidP="007B00FF">
                  <w:pPr>
                    <w:spacing w:after="0" w:line="360" w:lineRule="auto"/>
                    <w:ind w:left="142"/>
                    <w:rPr>
                      <w:rFonts w:ascii="Arial" w:hAnsi="Arial" w:cs="Arial"/>
                      <w:b/>
                    </w:rPr>
                  </w:pPr>
                  <w:r w:rsidRPr="001C3102">
                    <w:rPr>
                      <w:rFonts w:ascii="Arial" w:hAnsi="Arial" w:cs="Arial"/>
                      <w:b/>
                    </w:rPr>
                    <w:t>Aktivizace</w:t>
                  </w:r>
                  <w:r w:rsidRPr="001C3102">
                    <w:rPr>
                      <w:rFonts w:ascii="Arial" w:hAnsi="Arial" w:cs="Arial"/>
                    </w:rPr>
                    <w:t xml:space="preserve"> </w:t>
                  </w:r>
                </w:p>
                <w:p w:rsidR="001C3102" w:rsidRPr="001C3102" w:rsidRDefault="001C3102" w:rsidP="00A90184">
                  <w:pPr>
                    <w:ind w:left="142"/>
                    <w:rPr>
                      <w:rFonts w:ascii="Arial" w:hAnsi="Arial" w:cs="Arial"/>
                      <w:b/>
                    </w:rPr>
                  </w:pPr>
                  <w:r w:rsidRPr="001C3102">
                    <w:rPr>
                      <w:rFonts w:ascii="Arial" w:hAnsi="Arial" w:cs="Arial"/>
                    </w:rPr>
                    <w:t xml:space="preserve">Jak znovu nastartovat hledání práce, zvládnutí neúspěchu, sebedůvěra a komunikace, psychologické aspekty nezaměstnanosti, stereotypy chování, motivace a aktivizace osobnosti, relaxační techniky – </w:t>
                  </w:r>
                  <w:r w:rsidRPr="001C3102">
                    <w:rPr>
                      <w:rFonts w:ascii="Arial" w:hAnsi="Arial" w:cs="Arial"/>
                      <w:b/>
                    </w:rPr>
                    <w:t xml:space="preserve">16 hod. </w:t>
                  </w:r>
                </w:p>
                <w:p w:rsidR="001C3102" w:rsidRPr="001C3102" w:rsidRDefault="001C3102" w:rsidP="007B00FF">
                  <w:pPr>
                    <w:spacing w:after="0" w:line="360" w:lineRule="auto"/>
                    <w:ind w:left="142"/>
                    <w:rPr>
                      <w:rFonts w:ascii="Arial" w:hAnsi="Arial" w:cs="Arial"/>
                      <w:b/>
                    </w:rPr>
                  </w:pPr>
                  <w:r w:rsidRPr="001C3102">
                    <w:rPr>
                      <w:rFonts w:ascii="Arial" w:hAnsi="Arial" w:cs="Arial"/>
                      <w:b/>
                    </w:rPr>
                    <w:t>Pracovní orientace</w:t>
                  </w:r>
                  <w:r w:rsidRPr="001C3102">
                    <w:rPr>
                      <w:rFonts w:ascii="Arial" w:hAnsi="Arial" w:cs="Arial"/>
                    </w:rPr>
                    <w:t xml:space="preserve"> </w:t>
                  </w:r>
                </w:p>
                <w:p w:rsidR="001C3102" w:rsidRPr="001C3102" w:rsidRDefault="001C3102" w:rsidP="00A90184">
                  <w:pPr>
                    <w:spacing w:after="0"/>
                    <w:ind w:left="142"/>
                    <w:jc w:val="both"/>
                    <w:rPr>
                      <w:rFonts w:ascii="Arial" w:hAnsi="Arial" w:cs="Arial"/>
                      <w:b/>
                    </w:rPr>
                  </w:pPr>
                  <w:r w:rsidRPr="001C3102">
                    <w:rPr>
                      <w:rFonts w:ascii="Arial" w:hAnsi="Arial" w:cs="Arial"/>
                    </w:rPr>
                    <w:t xml:space="preserve">Nabídka vhodných pracovních míst, rozbor inzerátů, definice vhodného pracovního místa, nové trendy v zaměstnávání, požadavky zaměstnavatelů a profil zaměstnance, představy a očekávání uchazeče o zaměstnání a realita na trhu práce – </w:t>
                  </w:r>
                  <w:r w:rsidRPr="001C3102">
                    <w:rPr>
                      <w:rFonts w:ascii="Arial" w:hAnsi="Arial" w:cs="Arial"/>
                      <w:b/>
                    </w:rPr>
                    <w:t xml:space="preserve">20 hod. </w:t>
                  </w:r>
                </w:p>
                <w:p w:rsidR="001C3102" w:rsidRPr="001C3102" w:rsidRDefault="001C3102" w:rsidP="007B00FF">
                  <w:pPr>
                    <w:spacing w:after="0" w:line="240" w:lineRule="auto"/>
                    <w:ind w:left="142"/>
                    <w:jc w:val="both"/>
                    <w:rPr>
                      <w:rFonts w:ascii="Arial" w:hAnsi="Arial" w:cs="Arial"/>
                      <w:b/>
                    </w:rPr>
                  </w:pPr>
                </w:p>
                <w:p w:rsidR="001C3102" w:rsidRPr="001C3102" w:rsidRDefault="001C3102" w:rsidP="007B00FF">
                  <w:pPr>
                    <w:spacing w:after="0" w:line="360" w:lineRule="auto"/>
                    <w:ind w:left="142"/>
                    <w:jc w:val="both"/>
                    <w:rPr>
                      <w:rFonts w:ascii="Arial" w:hAnsi="Arial" w:cs="Arial"/>
                      <w:b/>
                    </w:rPr>
                  </w:pPr>
                  <w:r w:rsidRPr="001C3102">
                    <w:rPr>
                      <w:rFonts w:ascii="Arial" w:hAnsi="Arial" w:cs="Arial"/>
                      <w:b/>
                    </w:rPr>
                    <w:t>Pracovní poradenství</w:t>
                  </w:r>
                  <w:r w:rsidRPr="001C3102">
                    <w:rPr>
                      <w:rFonts w:ascii="Arial" w:hAnsi="Arial" w:cs="Arial"/>
                    </w:rPr>
                    <w:t xml:space="preserve"> </w:t>
                  </w:r>
                </w:p>
                <w:p w:rsidR="001C3102" w:rsidRPr="001C3102" w:rsidRDefault="001C3102" w:rsidP="007B00FF">
                  <w:pPr>
                    <w:ind w:left="142"/>
                    <w:jc w:val="both"/>
                    <w:rPr>
                      <w:rFonts w:ascii="Arial" w:hAnsi="Arial" w:cs="Arial"/>
                      <w:b/>
                    </w:rPr>
                  </w:pPr>
                  <w:r w:rsidRPr="001C3102">
                    <w:rPr>
                      <w:rFonts w:ascii="Arial" w:hAnsi="Arial" w:cs="Arial"/>
                    </w:rPr>
                    <w:t xml:space="preserve">Hledání pracovního uplatnění, analýza nabídky pracovních míst, příprava na jednání se zaměstnavatelem a jeho kontaktování, příprava životopisu, přijímací pohovor, hodnocení a doporučení, legislativa a opatření na podporu zaměstnávání zdravotně postižených </w:t>
                  </w:r>
                  <w:r w:rsidRPr="001C3102">
                    <w:rPr>
                      <w:rFonts w:ascii="Arial" w:hAnsi="Arial" w:cs="Arial"/>
                      <w:b/>
                    </w:rPr>
                    <w:t>– 24 hod.</w:t>
                  </w:r>
                </w:p>
                <w:p w:rsidR="001C3102" w:rsidRPr="001C3102" w:rsidRDefault="001C3102" w:rsidP="007B00FF">
                  <w:pPr>
                    <w:spacing w:after="0" w:line="360" w:lineRule="auto"/>
                    <w:ind w:left="142"/>
                    <w:rPr>
                      <w:rFonts w:ascii="Arial" w:hAnsi="Arial" w:cs="Arial"/>
                      <w:b/>
                    </w:rPr>
                  </w:pPr>
                  <w:r w:rsidRPr="001C3102">
                    <w:rPr>
                      <w:rFonts w:ascii="Arial" w:hAnsi="Arial" w:cs="Arial"/>
                      <w:b/>
                    </w:rPr>
                    <w:t>Pracovně právní legislativa</w:t>
                  </w:r>
                </w:p>
                <w:p w:rsidR="001C3102" w:rsidRPr="001C3102" w:rsidRDefault="001C3102" w:rsidP="00A90184">
                  <w:pPr>
                    <w:spacing w:after="0"/>
                    <w:ind w:left="142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Situace </w:t>
                  </w:r>
                  <w:r w:rsidRPr="001C3102">
                    <w:rPr>
                      <w:rFonts w:ascii="Arial" w:hAnsi="Arial" w:cs="Arial"/>
                    </w:rPr>
                    <w:t xml:space="preserve">po novele Zákoníku práce, vznik a skončení pracovního poměru, dohody konané mimo pracovní poměr, obrana proti diskriminaci, práva a povinnosti </w:t>
                  </w:r>
                  <w:r>
                    <w:rPr>
                      <w:rFonts w:ascii="Arial" w:hAnsi="Arial" w:cs="Arial"/>
                    </w:rPr>
                    <w:t>v zaměstnání</w:t>
                  </w:r>
                  <w:r w:rsidRPr="001C3102">
                    <w:rPr>
                      <w:rFonts w:ascii="Arial" w:hAnsi="Arial" w:cs="Arial"/>
                    </w:rPr>
                    <w:t xml:space="preserve"> </w:t>
                  </w:r>
                  <w:r w:rsidRPr="001C3102">
                    <w:rPr>
                      <w:rFonts w:ascii="Arial" w:hAnsi="Arial" w:cs="Arial"/>
                      <w:b/>
                    </w:rPr>
                    <w:t>– 16 hod.</w:t>
                  </w:r>
                </w:p>
                <w:p w:rsidR="001C3102" w:rsidRPr="001C3102" w:rsidRDefault="001C3102" w:rsidP="00A90184">
                  <w:pPr>
                    <w:spacing w:after="0"/>
                    <w:rPr>
                      <w:rFonts w:ascii="Arial" w:hAnsi="Arial" w:cs="Arial"/>
                      <w:b/>
                    </w:rPr>
                  </w:pPr>
                </w:p>
                <w:p w:rsidR="001C3102" w:rsidRPr="001C3102" w:rsidRDefault="001C3102" w:rsidP="001C3102">
                  <w:pPr>
                    <w:spacing w:after="0" w:line="360" w:lineRule="auto"/>
                    <w:rPr>
                      <w:rFonts w:ascii="Arial" w:hAnsi="Arial" w:cs="Arial"/>
                      <w:b/>
                    </w:rPr>
                  </w:pPr>
                  <w:r w:rsidRPr="001C3102">
                    <w:rPr>
                      <w:rFonts w:ascii="Arial" w:hAnsi="Arial" w:cs="Arial"/>
                      <w:b/>
                    </w:rPr>
                    <w:t xml:space="preserve">   Sociální problematika </w:t>
                  </w:r>
                </w:p>
                <w:p w:rsidR="001C3102" w:rsidRPr="001C3102" w:rsidRDefault="001C3102" w:rsidP="001C3102">
                  <w:pPr>
                    <w:spacing w:after="0"/>
                    <w:ind w:left="142"/>
                    <w:jc w:val="both"/>
                    <w:rPr>
                      <w:rFonts w:ascii="Arial" w:hAnsi="Arial" w:cs="Arial"/>
                    </w:rPr>
                  </w:pPr>
                  <w:r w:rsidRPr="001C3102">
                    <w:rPr>
                      <w:rFonts w:ascii="Arial" w:hAnsi="Arial" w:cs="Arial"/>
                    </w:rPr>
                    <w:t xml:space="preserve">Problematika invalidních a starobních důchodů, péče o zdravotně postižené, pomáhající instituce a subjekty, kam se obrátit s žádostí o pomoc, ekonomická rentabilita a zaměstnání, základní poradenství v obseti finanční gramotnosti – </w:t>
                  </w:r>
                  <w:r w:rsidRPr="001C3102">
                    <w:rPr>
                      <w:rFonts w:ascii="Arial" w:hAnsi="Arial" w:cs="Arial"/>
                      <w:b/>
                    </w:rPr>
                    <w:t>20 hod.</w:t>
                  </w:r>
                  <w:r w:rsidRPr="001C3102">
                    <w:rPr>
                      <w:rFonts w:ascii="Arial" w:hAnsi="Arial" w:cs="Arial"/>
                    </w:rPr>
                    <w:t xml:space="preserve">      </w:t>
                  </w:r>
                </w:p>
                <w:p w:rsidR="001C3102" w:rsidRPr="001C3102" w:rsidRDefault="001C3102" w:rsidP="00312D51">
                  <w:pPr>
                    <w:spacing w:after="0"/>
                    <w:ind w:left="142"/>
                    <w:jc w:val="both"/>
                    <w:rPr>
                      <w:rFonts w:ascii="Arial" w:hAnsi="Arial" w:cs="Arial"/>
                    </w:rPr>
                  </w:pPr>
                </w:p>
                <w:p w:rsidR="001C3102" w:rsidRDefault="001C3102" w:rsidP="001C3102">
                  <w:pPr>
                    <w:spacing w:after="0" w:line="240" w:lineRule="auto"/>
                    <w:ind w:left="142"/>
                    <w:jc w:val="both"/>
                    <w:rPr>
                      <w:rFonts w:ascii="Arial" w:hAnsi="Arial" w:cs="Arial"/>
                      <w:b/>
                    </w:rPr>
                  </w:pPr>
                  <w:r w:rsidRPr="001C3102">
                    <w:rPr>
                      <w:rFonts w:ascii="Arial" w:hAnsi="Arial" w:cs="Arial"/>
                      <w:b/>
                    </w:rPr>
                    <w:t xml:space="preserve">Zlepšení počítačových znalostí a dovedností </w:t>
                  </w:r>
                </w:p>
                <w:p w:rsidR="001C3102" w:rsidRPr="001C3102" w:rsidRDefault="001C3102" w:rsidP="001C3102">
                  <w:pPr>
                    <w:spacing w:after="0" w:line="240" w:lineRule="auto"/>
                    <w:ind w:left="142"/>
                    <w:jc w:val="both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1C3102" w:rsidRPr="001C3102" w:rsidRDefault="001C3102" w:rsidP="001C3102">
                  <w:pPr>
                    <w:spacing w:after="0" w:line="240" w:lineRule="auto"/>
                    <w:ind w:left="142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</w:rPr>
                    <w:t>K</w:t>
                  </w:r>
                  <w:r w:rsidRPr="001C3102">
                    <w:rPr>
                      <w:rFonts w:ascii="Arial" w:hAnsi="Arial" w:cs="Arial"/>
                    </w:rPr>
                    <w:t>urz základy obsluhy PC</w:t>
                  </w:r>
                  <w:r>
                    <w:rPr>
                      <w:rFonts w:ascii="Arial" w:hAnsi="Arial" w:cs="Arial"/>
                    </w:rPr>
                    <w:t>, seznámení s operačním systémem Windows a základní operace s textovým editorem MS Word a tabulkovým procesorem MS Excel -</w:t>
                  </w:r>
                  <w:r w:rsidRPr="001C3102">
                    <w:rPr>
                      <w:rFonts w:ascii="Arial" w:hAnsi="Arial" w:cs="Arial"/>
                    </w:rPr>
                    <w:t xml:space="preserve"> </w:t>
                  </w:r>
                  <w:r w:rsidRPr="001C3102">
                    <w:rPr>
                      <w:rFonts w:ascii="Arial" w:hAnsi="Arial" w:cs="Arial"/>
                      <w:b/>
                    </w:rPr>
                    <w:t>50 hodin.</w:t>
                  </w:r>
                </w:p>
              </w:txbxContent>
            </v:textbox>
          </v:shape>
        </w:pict>
      </w:r>
    </w:p>
    <w:sectPr w:rsidR="00DD3044" w:rsidSect="00F67C33">
      <w:headerReference w:type="default" r:id="rId8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3102" w:rsidRDefault="001C3102" w:rsidP="00F67C33">
      <w:pPr>
        <w:spacing w:after="0" w:line="240" w:lineRule="auto"/>
      </w:pPr>
      <w:r>
        <w:separator/>
      </w:r>
    </w:p>
  </w:endnote>
  <w:endnote w:type="continuationSeparator" w:id="0">
    <w:p w:rsidR="001C3102" w:rsidRDefault="001C3102" w:rsidP="00F67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3102" w:rsidRDefault="001C3102" w:rsidP="00F67C33">
      <w:pPr>
        <w:spacing w:after="0" w:line="240" w:lineRule="auto"/>
      </w:pPr>
      <w:r>
        <w:separator/>
      </w:r>
    </w:p>
  </w:footnote>
  <w:footnote w:type="continuationSeparator" w:id="0">
    <w:p w:rsidR="001C3102" w:rsidRDefault="001C3102" w:rsidP="00F67C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102" w:rsidRDefault="001C3102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5195</wp:posOffset>
          </wp:positionH>
          <wp:positionV relativeFrom="paragraph">
            <wp:posOffset>-449580</wp:posOffset>
          </wp:positionV>
          <wp:extent cx="7545532" cy="10695710"/>
          <wp:effectExtent l="19050" t="0" r="0" b="0"/>
          <wp:wrapNone/>
          <wp:docPr id="1" name="Obrázek 0" descr="A4-barevný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-barevný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5532" cy="10695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B21FCF"/>
    <w:multiLevelType w:val="hybridMultilevel"/>
    <w:tmpl w:val="F156F5E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F67C33"/>
    <w:rsid w:val="0004203A"/>
    <w:rsid w:val="00051E1E"/>
    <w:rsid w:val="001400AE"/>
    <w:rsid w:val="001C3102"/>
    <w:rsid w:val="002B7345"/>
    <w:rsid w:val="00312D51"/>
    <w:rsid w:val="00340528"/>
    <w:rsid w:val="0037326C"/>
    <w:rsid w:val="003C6A8D"/>
    <w:rsid w:val="004D6333"/>
    <w:rsid w:val="00780E99"/>
    <w:rsid w:val="007B00FF"/>
    <w:rsid w:val="007F29BD"/>
    <w:rsid w:val="00857EED"/>
    <w:rsid w:val="00964199"/>
    <w:rsid w:val="00A83410"/>
    <w:rsid w:val="00A90184"/>
    <w:rsid w:val="00DD3044"/>
    <w:rsid w:val="00DF6A56"/>
    <w:rsid w:val="00F67C33"/>
    <w:rsid w:val="00FF6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D304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F67C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67C33"/>
  </w:style>
  <w:style w:type="paragraph" w:styleId="Zpat">
    <w:name w:val="footer"/>
    <w:basedOn w:val="Normln"/>
    <w:link w:val="ZpatChar"/>
    <w:uiPriority w:val="99"/>
    <w:semiHidden/>
    <w:unhideWhenUsed/>
    <w:rsid w:val="00F67C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67C33"/>
  </w:style>
  <w:style w:type="paragraph" w:styleId="Textbubliny">
    <w:name w:val="Balloon Text"/>
    <w:basedOn w:val="Normln"/>
    <w:link w:val="TextbublinyChar"/>
    <w:uiPriority w:val="99"/>
    <w:semiHidden/>
    <w:unhideWhenUsed/>
    <w:rsid w:val="00F67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67C33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FF6AEF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FF6AE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C2E9CF-7216-4C52-9312-FB1F2A114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pelc</dc:creator>
  <cp:lastModifiedBy>Roman Kysela</cp:lastModifiedBy>
  <cp:revision>4</cp:revision>
  <dcterms:created xsi:type="dcterms:W3CDTF">2011-11-03T12:05:00Z</dcterms:created>
  <dcterms:modified xsi:type="dcterms:W3CDTF">2012-01-20T13:51:00Z</dcterms:modified>
</cp:coreProperties>
</file>